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14A" w:rsidRDefault="008E214A" w:rsidP="008E214A">
      <w:pPr>
        <w:shd w:val="clear" w:color="auto" w:fill="FFFFFF"/>
        <w:spacing w:line="355" w:lineRule="exact"/>
        <w:jc w:val="center"/>
        <w:rPr>
          <w:b/>
          <w:bCs/>
          <w:color w:val="000000"/>
          <w:sz w:val="28"/>
          <w:szCs w:val="28"/>
        </w:rPr>
      </w:pPr>
      <w:r>
        <w:rPr>
          <w:b/>
          <w:bCs/>
          <w:color w:val="000000"/>
          <w:sz w:val="28"/>
          <w:szCs w:val="28"/>
        </w:rPr>
        <w:t>Контейнер ва катта хажмлик юкларни назоратдан утказиш техик воситалари.</w:t>
      </w:r>
    </w:p>
    <w:p w:rsidR="008E214A" w:rsidRDefault="008E214A" w:rsidP="008E214A">
      <w:pPr>
        <w:pStyle w:val="2"/>
        <w:outlineLvl w:val="1"/>
      </w:pPr>
      <w:r>
        <w:t>Режа</w:t>
      </w:r>
    </w:p>
    <w:p w:rsidR="008E214A" w:rsidRDefault="008E214A" w:rsidP="008E214A">
      <w:pPr>
        <w:numPr>
          <w:ilvl w:val="0"/>
          <w:numId w:val="1"/>
        </w:numPr>
        <w:shd w:val="clear" w:color="auto" w:fill="FFFFFF"/>
        <w:spacing w:line="355" w:lineRule="exact"/>
        <w:ind w:left="0" w:firstLine="0"/>
        <w:jc w:val="both"/>
        <w:rPr>
          <w:color w:val="000000"/>
          <w:sz w:val="28"/>
          <w:szCs w:val="28"/>
        </w:rPr>
      </w:pPr>
      <w:r>
        <w:rPr>
          <w:color w:val="000000"/>
          <w:sz w:val="28"/>
          <w:szCs w:val="28"/>
        </w:rPr>
        <w:t>ХИ-СКАН.</w:t>
      </w:r>
    </w:p>
    <w:p w:rsidR="008E214A" w:rsidRDefault="008E214A" w:rsidP="008E214A">
      <w:pPr>
        <w:numPr>
          <w:ilvl w:val="0"/>
          <w:numId w:val="1"/>
        </w:numPr>
        <w:shd w:val="clear" w:color="auto" w:fill="FFFFFF"/>
        <w:spacing w:line="355" w:lineRule="exact"/>
        <w:ind w:left="0" w:firstLine="0"/>
        <w:jc w:val="both"/>
        <w:rPr>
          <w:color w:val="000000"/>
          <w:sz w:val="28"/>
          <w:szCs w:val="28"/>
        </w:rPr>
      </w:pPr>
      <w:r>
        <w:rPr>
          <w:color w:val="000000"/>
          <w:sz w:val="28"/>
          <w:szCs w:val="28"/>
        </w:rPr>
        <w:t>СКАНБОБИЛ.</w:t>
      </w:r>
    </w:p>
    <w:p w:rsidR="008E214A" w:rsidRDefault="008E214A" w:rsidP="008E214A">
      <w:pPr>
        <w:numPr>
          <w:ilvl w:val="0"/>
          <w:numId w:val="1"/>
        </w:numPr>
        <w:shd w:val="clear" w:color="auto" w:fill="FFFFFF"/>
        <w:spacing w:line="355" w:lineRule="exact"/>
        <w:ind w:left="0" w:firstLine="0"/>
        <w:jc w:val="both"/>
        <w:rPr>
          <w:color w:val="000000"/>
          <w:sz w:val="28"/>
          <w:szCs w:val="28"/>
        </w:rPr>
      </w:pPr>
      <w:r>
        <w:rPr>
          <w:color w:val="000000"/>
          <w:sz w:val="28"/>
          <w:szCs w:val="28"/>
        </w:rPr>
        <w:t>СКАНТРЕЙЛЕР.</w:t>
      </w:r>
    </w:p>
    <w:p w:rsidR="008E214A" w:rsidRDefault="008E214A" w:rsidP="008E214A">
      <w:pPr>
        <w:shd w:val="clear" w:color="auto" w:fill="FFFFFF"/>
        <w:spacing w:line="355" w:lineRule="exact"/>
        <w:jc w:val="both"/>
        <w:rPr>
          <w:color w:val="000000"/>
          <w:sz w:val="28"/>
          <w:szCs w:val="28"/>
        </w:rPr>
      </w:pPr>
    </w:p>
    <w:p w:rsidR="008E214A" w:rsidRDefault="008E214A" w:rsidP="008E214A">
      <w:pPr>
        <w:pStyle w:val="20"/>
        <w:ind w:left="0"/>
      </w:pPr>
      <w:r>
        <w:t>Таянч сузлари: ХИ-СКАН, СКАНБОБИЛ, СКАНТРЕЙЛЕР, рентген, нурланиш, каттик жисм, жихоз, спектр</w:t>
      </w:r>
    </w:p>
    <w:p w:rsidR="008E214A" w:rsidRDefault="008E214A" w:rsidP="008E214A">
      <w:pPr>
        <w:shd w:val="clear" w:color="auto" w:fill="FFFFFF"/>
        <w:spacing w:line="355" w:lineRule="exact"/>
        <w:jc w:val="both"/>
        <w:rPr>
          <w:color w:val="000000"/>
          <w:sz w:val="28"/>
          <w:szCs w:val="28"/>
        </w:rPr>
      </w:pPr>
    </w:p>
    <w:p w:rsidR="008E214A" w:rsidRDefault="008E214A" w:rsidP="008E214A">
      <w:pPr>
        <w:shd w:val="clear" w:color="auto" w:fill="FFFFFF"/>
        <w:spacing w:line="355" w:lineRule="exact"/>
        <w:jc w:val="both"/>
        <w:rPr>
          <w:color w:val="000000"/>
          <w:sz w:val="28"/>
          <w:szCs w:val="28"/>
        </w:rPr>
      </w:pPr>
      <w:r>
        <w:rPr>
          <w:color w:val="000000"/>
          <w:sz w:val="28"/>
          <w:szCs w:val="28"/>
        </w:rPr>
        <w:t>ХИ-СКАН объектини руйхатга олиш ситемасини изохлаб беринг.</w:t>
      </w:r>
    </w:p>
    <w:p w:rsidR="008E214A" w:rsidRDefault="008E214A" w:rsidP="008E214A">
      <w:pPr>
        <w:shd w:val="clear" w:color="auto" w:fill="FFFFFF"/>
        <w:spacing w:line="355" w:lineRule="exact"/>
        <w:jc w:val="both"/>
        <w:rPr>
          <w:color w:val="000000"/>
          <w:sz w:val="28"/>
          <w:szCs w:val="28"/>
        </w:rPr>
      </w:pPr>
      <w:r>
        <w:rPr>
          <w:color w:val="000000"/>
          <w:sz w:val="28"/>
          <w:szCs w:val="28"/>
        </w:rPr>
        <w:t>Оптимал универсал технология асосида тузилган ХИ-СКАН рентген назорат системаси мижознинг купгина ихтиерий талабларини осон кондиради. Руйхатга олиш системаси багажни улчаш максадида атайлаб созланган, руйхатга олиш стойкаси куринишида жихозланган, бир умумий марказ томондан бошкарилиши асосида бир нечта инспекцион системалардан ташкил топган. Рентгенли тасвирни бахолаш алохида назорат хонасида олиб борилади. Рентгенли назорат кабинет системасида туннелда текшириш учун кириш ва чикишда урнатилган кургошинли пардалар, ХИ-СКАН рентгенли назо</w:t>
      </w:r>
      <w:r>
        <w:rPr>
          <w:color w:val="000000"/>
          <w:sz w:val="28"/>
          <w:szCs w:val="28"/>
        </w:rPr>
        <w:softHyphen/>
        <w:t>рат системаси назорат вактида епилувчи автоматик эшиклар билан жихозланган. Бу системаларни ишлатиш коидалари ихчамрок хисобланади.</w:t>
      </w:r>
    </w:p>
    <w:p w:rsidR="008E214A" w:rsidRDefault="008E214A" w:rsidP="008E214A">
      <w:pPr>
        <w:shd w:val="clear" w:color="auto" w:fill="FFFFFF"/>
        <w:spacing w:line="355" w:lineRule="exact"/>
        <w:jc w:val="both"/>
        <w:rPr>
          <w:color w:val="000000"/>
          <w:sz w:val="28"/>
          <w:szCs w:val="28"/>
        </w:rPr>
      </w:pPr>
      <w:r>
        <w:rPr>
          <w:color w:val="000000"/>
          <w:sz w:val="28"/>
          <w:szCs w:val="28"/>
        </w:rPr>
        <w:t>СКАНМОБИЛ хакида тушунча беринг.</w:t>
      </w:r>
    </w:p>
    <w:p w:rsidR="008E214A" w:rsidRDefault="008E214A" w:rsidP="008E214A">
      <w:pPr>
        <w:shd w:val="clear" w:color="auto" w:fill="FFFFFF"/>
        <w:spacing w:before="5" w:line="355" w:lineRule="exact"/>
        <w:jc w:val="both"/>
        <w:rPr>
          <w:color w:val="000000"/>
          <w:sz w:val="28"/>
          <w:szCs w:val="28"/>
        </w:rPr>
      </w:pPr>
      <w:r>
        <w:rPr>
          <w:color w:val="000000"/>
          <w:sz w:val="28"/>
          <w:szCs w:val="28"/>
        </w:rPr>
        <w:t>ХИ-СКАН рентгенли назорат системалари билан жихозланган транспорт воситалари, трейлерлар СКАНМОБИЛ /сканавтомобил/, СКАНВАН /сканфурган/ еки СКАНТРЕИЛЕР /скантрайлер/ деб аталади. Бу системалар багажни текширилаетган жойда назорат килади, яъни самолет трапининг олдида. ХИ-СКАН рентгенли назорат системаларига кушимча ишлов бериш ердамида, уларга узи юрар мосламаларга айлантириш мумкин ва шунинг учун уларни доимий бир жойга урнатиб куймасдан ишлатиш мумкин.</w:t>
      </w:r>
    </w:p>
    <w:p w:rsidR="008E214A" w:rsidRDefault="008E214A" w:rsidP="008E214A">
      <w:pPr>
        <w:shd w:val="clear" w:color="auto" w:fill="FFFFFF"/>
        <w:spacing w:line="355" w:lineRule="exact"/>
        <w:jc w:val="both"/>
        <w:rPr>
          <w:color w:val="000000"/>
          <w:sz w:val="28"/>
          <w:szCs w:val="28"/>
        </w:rPr>
      </w:pPr>
      <w:r>
        <w:rPr>
          <w:color w:val="000000"/>
          <w:sz w:val="28"/>
          <w:szCs w:val="28"/>
        </w:rPr>
        <w:t>ЕДС системаси хакида тушунча беринг.</w:t>
      </w:r>
    </w:p>
    <w:p w:rsidR="008E214A" w:rsidRDefault="008E214A" w:rsidP="008E214A">
      <w:pPr>
        <w:shd w:val="clear" w:color="auto" w:fill="FFFFFF"/>
        <w:spacing w:before="5" w:line="355" w:lineRule="exact"/>
        <w:jc w:val="both"/>
        <w:rPr>
          <w:color w:val="000000"/>
          <w:sz w:val="28"/>
          <w:szCs w:val="28"/>
        </w:rPr>
      </w:pPr>
      <w:r>
        <w:rPr>
          <w:color w:val="000000"/>
          <w:sz w:val="28"/>
          <w:szCs w:val="28"/>
        </w:rPr>
        <w:t xml:space="preserve">ЕДС системаси портловчи моддаларни автоматик равишда аниклаш учун рентгенли назорат технологиясининг такомиллашишидан кейинги этап булади. Бу системалар багаж текширувчи конвейер системаси мавжуд булган мосламаларга куйиб ишлатиш мумкин ва шу билан бутун багажни тулалигича автоматик равишда назоратдан утказилиб, авиацияга юклатилади. Бу системалар ердамида портловчи моддаларнинг тахминан хаммаси аник </w:t>
      </w:r>
      <w:r>
        <w:rPr>
          <w:color w:val="000000"/>
          <w:sz w:val="28"/>
          <w:szCs w:val="28"/>
        </w:rPr>
        <w:lastRenderedPageBreak/>
        <w:t>топилади. ХИ-СКАН назорат системаларининг хаммаси ишлатишда соддалиги билан ажралиб туради. Лекин ушбу системаларни ишлатишдан олдин, ишлатиш тартибини тулик урганиш, асосан ХИ-СКАН рентгенли назорат системаси ишлатишда хавфсизликни уз ичига олувчи, ичида мухим маълумот мавжуд бул</w:t>
      </w:r>
      <w:r>
        <w:rPr>
          <w:color w:val="000000"/>
          <w:sz w:val="28"/>
          <w:szCs w:val="28"/>
        </w:rPr>
        <w:softHyphen/>
        <w:t>ган техника хавфсизлиги хакидаги курсатмага эътибор бериш тавсия этилади. ХИГН-МАТ мультиэнергетик методни изохлаб беринг. Хозирги вактда жахонда портловчи модда, наркотик еки куролларни пассажирлар багажидан еки юборилаетган юклардан авто</w:t>
      </w:r>
      <w:r>
        <w:rPr>
          <w:color w:val="000000"/>
          <w:sz w:val="28"/>
          <w:szCs w:val="28"/>
        </w:rPr>
        <w:softHyphen/>
        <w:t>матик равишда топиш учун катта харажатлар сарфланаетган булсада, бундай системалар халигача яратилмаган. Ядерли физика усулидан фойдаланиб, портловчи моддаларни топишда керакли натижаларга эришилмади. Кимевий сезгирлик методидан фойдаланишда эса автоматик равишда багаж-предметларидан намуна олиш муаммоси ха</w:t>
      </w:r>
      <w:r>
        <w:rPr>
          <w:color w:val="000000"/>
          <w:sz w:val="28"/>
          <w:szCs w:val="28"/>
        </w:rPr>
        <w:softHyphen/>
        <w:t>лигача очилмаган. Хозирги вактда, яъни рентгенли технологияларга риоя этувчи автоматик равишда хатосиз назорат китиш методи устида ишлар олиб борилмокда. Хаймен системе фирмаси томонидан индивидуал буюртма асосида куриб солиштириш шартли билан юкори даражали хавфсизликни яратиб берувчи рентген методикаси урнатилган. Булардан эса ХИГХ-МАТ мультиэнергетик методи</w:t>
      </w:r>
      <w:r>
        <w:rPr>
          <w:color w:val="000000"/>
          <w:sz w:val="28"/>
          <w:szCs w:val="28"/>
        </w:rPr>
        <w:softHyphen/>
        <w:t>ки уз ичига олувчи янги имкониятларга эришиш мумкин.</w:t>
      </w:r>
    </w:p>
    <w:p w:rsidR="008E214A" w:rsidRDefault="008E214A" w:rsidP="008E214A">
      <w:pPr>
        <w:shd w:val="clear" w:color="auto" w:fill="FFFFFF"/>
        <w:spacing w:line="355" w:lineRule="exact"/>
        <w:jc w:val="both"/>
        <w:rPr>
          <w:color w:val="000000"/>
          <w:sz w:val="28"/>
          <w:szCs w:val="28"/>
        </w:rPr>
      </w:pPr>
      <w:r>
        <w:rPr>
          <w:color w:val="000000"/>
          <w:sz w:val="28"/>
          <w:szCs w:val="28"/>
        </w:rPr>
        <w:t>Кимматбахо металларни аниклаш учун кимевий реактивлар.</w:t>
      </w:r>
    </w:p>
    <w:p w:rsidR="008E214A" w:rsidRDefault="008E214A" w:rsidP="008E214A">
      <w:pPr>
        <w:shd w:val="clear" w:color="auto" w:fill="FFFFFF"/>
        <w:spacing w:line="355" w:lineRule="exact"/>
        <w:jc w:val="both"/>
        <w:rPr>
          <w:color w:val="000000"/>
          <w:sz w:val="28"/>
          <w:szCs w:val="28"/>
        </w:rPr>
      </w:pPr>
      <w:r>
        <w:rPr>
          <w:color w:val="000000"/>
          <w:sz w:val="28"/>
          <w:szCs w:val="28"/>
        </w:rPr>
        <w:t>Кимматбахо металларни аниклаш учун - махсус наборлар ва махсус Германияда тайерланган пакетчалар, металларни тезда бошлангич аниклаш имконини беради. Бошлангич тез аниклашдан кейин махсус лабораторияларда албатта яна аникланиши керак. Бу махсус наборлар- кислоталардан тайерланган булиб; кислотанинг концентрацияси/микдори/ни узгартириб, хар хил микдордаги кимматбахо металларни аниклаш мумкин. Яъни олтин ва кумушдан тайерланган буюмларни. Бу кимматбахо металларни аниклашда асосан кимевий нитрат кислотаси ва унинг эритмаси ишлатилади. Бу бошлангич текширув булиб; бунда кислоталар таъсирида кимматбахо металнинг рангини кай холатда узгаришига караб, кайси синфли ва канча микдорда эканлиги аникланади. Кимматбахо металдан тайерланган буюмларга шикаст етказмаслик ва сифатига зарар етказмаслик учун уларнинг куринмас томонидан намуна, еки ички билчизик сезилиб, унга махсус эритмалардан томизиб курилади ва натижаси эталонга солиштириш йули билан фаркланиб олинади, яъ</w:t>
      </w:r>
      <w:r>
        <w:rPr>
          <w:color w:val="000000"/>
          <w:sz w:val="28"/>
          <w:szCs w:val="28"/>
        </w:rPr>
        <w:softHyphen/>
        <w:t>ни ранги кай даражада, кайси ранг булганлиги буйича.</w:t>
      </w:r>
    </w:p>
    <w:p w:rsidR="008E214A" w:rsidRDefault="008E214A" w:rsidP="008E214A">
      <w:pPr>
        <w:shd w:val="clear" w:color="auto" w:fill="FFFFFF"/>
        <w:spacing w:line="355" w:lineRule="exact"/>
        <w:jc w:val="both"/>
        <w:rPr>
          <w:color w:val="000000"/>
          <w:sz w:val="28"/>
          <w:szCs w:val="28"/>
        </w:rPr>
      </w:pPr>
      <w:r>
        <w:rPr>
          <w:color w:val="000000"/>
          <w:sz w:val="28"/>
          <w:szCs w:val="28"/>
        </w:rPr>
        <w:lastRenderedPageBreak/>
        <w:t>Кимматбахо металларнинг намуна буйича детекторини ишлаши куйдагича.</w:t>
      </w:r>
    </w:p>
    <w:p w:rsidR="008E214A" w:rsidRDefault="008E214A" w:rsidP="008E214A">
      <w:pPr>
        <w:shd w:val="clear" w:color="auto" w:fill="FFFFFF"/>
        <w:spacing w:line="355" w:lineRule="exact"/>
        <w:jc w:val="both"/>
        <w:rPr>
          <w:color w:val="000000"/>
          <w:sz w:val="28"/>
          <w:szCs w:val="28"/>
        </w:rPr>
      </w:pPr>
      <w:r>
        <w:rPr>
          <w:color w:val="000000"/>
          <w:sz w:val="28"/>
          <w:szCs w:val="28"/>
        </w:rPr>
        <w:t>Кимматбахо металлар намуналарни аниклаш анализатори- бу электр токи билан ишлашга асосланиб, унда текширилаетган кимматбахо металл кайси синфга тегишлилиги ва канча микдорда борлигини махсус датчиклар оркали курсатади. Бу анализаторлар курилмаси методикаси асосан металлнинг потенциаллар фарки буйича ажратишга асосланган холда аниклаб беради. Бунда махсус кимевий реактивлар таъсирида металлар билан реакцияси таъсирида контакт хосил килинади. Бу анализатор ердамида, урганилаетган металлиинг таркибини, унинг хоссаларини хам урганиш мумкин. Бу анализатор ердамида, яъни коидага кура мураккаб булган кимматбахо металларни хам, урганиб аниклаб олса булади, Яъни олтин, кумушдан ташкари, платина группасига кирувчи кимматбахо металлларни хам аниклаб беради.</w:t>
      </w:r>
    </w:p>
    <w:p w:rsidR="008E214A" w:rsidRDefault="008E214A" w:rsidP="008E214A">
      <w:pPr>
        <w:shd w:val="clear" w:color="auto" w:fill="FFFFFF"/>
        <w:spacing w:line="355" w:lineRule="exact"/>
        <w:jc w:val="both"/>
        <w:rPr>
          <w:color w:val="000000"/>
          <w:sz w:val="28"/>
          <w:szCs w:val="28"/>
        </w:rPr>
      </w:pPr>
      <w:r>
        <w:rPr>
          <w:color w:val="000000"/>
          <w:sz w:val="28"/>
          <w:szCs w:val="28"/>
        </w:rPr>
        <w:t>Кимматбахо тошлар анализаторини куйдагича.</w:t>
      </w:r>
    </w:p>
    <w:p w:rsidR="008E214A" w:rsidRDefault="008E214A" w:rsidP="008E214A">
      <w:pPr>
        <w:shd w:val="clear" w:color="auto" w:fill="FFFFFF"/>
        <w:spacing w:line="355" w:lineRule="exact"/>
        <w:jc w:val="both"/>
        <w:rPr>
          <w:color w:val="000000"/>
          <w:sz w:val="28"/>
          <w:szCs w:val="28"/>
        </w:rPr>
      </w:pPr>
      <w:r>
        <w:rPr>
          <w:color w:val="000000"/>
          <w:sz w:val="28"/>
          <w:szCs w:val="28"/>
        </w:rPr>
        <w:t>Кимматбахо тошларни аникловчи анализатор /детекторлар/ ишларни асосан электр токига асосланган. Бу анализаторда киммат</w:t>
      </w:r>
      <w:r>
        <w:rPr>
          <w:color w:val="000000"/>
          <w:sz w:val="28"/>
          <w:szCs w:val="28"/>
        </w:rPr>
        <w:softHyphen/>
        <w:t>бахо тошларнинг синфи буйича ажратиш имконини беради. Яъни /олмос, сапфир, рубинга ажратиш мумкин. Бу анализаторнинг мето</w:t>
      </w:r>
      <w:r>
        <w:rPr>
          <w:color w:val="000000"/>
          <w:sz w:val="28"/>
          <w:szCs w:val="28"/>
        </w:rPr>
        <w:softHyphen/>
        <w:t>дикаси асосан табиий кимматбахо тошларнинг аппаратда электр то</w:t>
      </w:r>
      <w:r>
        <w:rPr>
          <w:color w:val="000000"/>
          <w:sz w:val="28"/>
          <w:szCs w:val="28"/>
        </w:rPr>
        <w:softHyphen/>
        <w:t>ки таъсирида бир канча вакт киздириш пластинасида, кимматбахо тошларнинг узидан иссиклик утказувчанлигига асосланиб аникланади. Натижада, иссиклик утказувчанлик улжаси махсус эталонларга солиштириб синфланиб тулкини аникланади. Агар текширилаетган кимматбахо тошнинг иссиклик утказувчанлиги маълум бир вакт мобайнида ошиб кетса, у холда бу тош кимматбахо тошлар туркумига киришини билдириб, аппарат сигнал беради ва индикация стрелкаси оркали иссиклик утказувчанлигини датчикда курсатади.</w:t>
      </w:r>
    </w:p>
    <w:p w:rsidR="008E214A" w:rsidRDefault="008E214A" w:rsidP="008E214A">
      <w:pPr>
        <w:shd w:val="clear" w:color="auto" w:fill="FFFFFF"/>
        <w:spacing w:line="355" w:lineRule="exact"/>
        <w:jc w:val="both"/>
        <w:rPr>
          <w:color w:val="000000"/>
          <w:sz w:val="28"/>
          <w:szCs w:val="28"/>
        </w:rPr>
      </w:pPr>
    </w:p>
    <w:p w:rsidR="008E214A" w:rsidRDefault="008E214A" w:rsidP="008E214A">
      <w:pPr>
        <w:pStyle w:val="6"/>
        <w:rPr>
          <w:b/>
          <w:bCs/>
        </w:rPr>
      </w:pPr>
      <w:r>
        <w:rPr>
          <w:b/>
          <w:bCs/>
        </w:rPr>
        <w:t>Саволлар</w:t>
      </w:r>
    </w:p>
    <w:p w:rsidR="008E214A" w:rsidRDefault="008E214A" w:rsidP="008E214A">
      <w:pPr>
        <w:shd w:val="clear" w:color="auto" w:fill="FFFFFF"/>
        <w:spacing w:line="355" w:lineRule="exact"/>
        <w:jc w:val="both"/>
        <w:rPr>
          <w:color w:val="000000"/>
          <w:sz w:val="28"/>
          <w:szCs w:val="28"/>
        </w:rPr>
      </w:pPr>
    </w:p>
    <w:p w:rsidR="008E214A" w:rsidRDefault="008E214A" w:rsidP="008E214A">
      <w:pPr>
        <w:shd w:val="clear" w:color="auto" w:fill="FFFFFF"/>
        <w:spacing w:line="355" w:lineRule="exact"/>
        <w:jc w:val="both"/>
        <w:rPr>
          <w:color w:val="000000"/>
          <w:sz w:val="28"/>
          <w:szCs w:val="28"/>
        </w:rPr>
      </w:pPr>
      <w:r>
        <w:rPr>
          <w:color w:val="000000"/>
          <w:sz w:val="28"/>
          <w:szCs w:val="28"/>
        </w:rPr>
        <w:t xml:space="preserve"> 1.ХИ-СКАН объектини руйхатга олиш ситемасини изохлаб беринг.</w:t>
      </w:r>
    </w:p>
    <w:p w:rsidR="008E214A" w:rsidRDefault="008E214A" w:rsidP="008E214A">
      <w:pPr>
        <w:shd w:val="clear" w:color="auto" w:fill="FFFFFF"/>
        <w:spacing w:line="355" w:lineRule="exact"/>
        <w:jc w:val="both"/>
        <w:rPr>
          <w:color w:val="000000"/>
          <w:sz w:val="28"/>
          <w:szCs w:val="28"/>
        </w:rPr>
      </w:pPr>
      <w:r>
        <w:rPr>
          <w:color w:val="000000"/>
          <w:sz w:val="28"/>
          <w:szCs w:val="28"/>
        </w:rPr>
        <w:t xml:space="preserve"> 2.Кимматбахо металларни аниклаш учун канака кимевий реактивлар ишлатилади</w:t>
      </w:r>
    </w:p>
    <w:p w:rsidR="008E214A" w:rsidRDefault="008E214A" w:rsidP="008E214A">
      <w:pPr>
        <w:shd w:val="clear" w:color="auto" w:fill="FFFFFF"/>
        <w:spacing w:line="355" w:lineRule="exact"/>
        <w:jc w:val="both"/>
        <w:rPr>
          <w:color w:val="000000"/>
          <w:sz w:val="28"/>
          <w:szCs w:val="28"/>
        </w:rPr>
      </w:pPr>
      <w:r>
        <w:rPr>
          <w:color w:val="000000"/>
          <w:sz w:val="28"/>
          <w:szCs w:val="28"/>
        </w:rPr>
        <w:t xml:space="preserve"> 3.ЕДС системаси хакида тушунча беринг</w:t>
      </w:r>
    </w:p>
    <w:p w:rsidR="008E214A" w:rsidRDefault="008E214A" w:rsidP="008E214A">
      <w:pPr>
        <w:shd w:val="clear" w:color="auto" w:fill="FFFFFF"/>
        <w:spacing w:line="355" w:lineRule="exact"/>
        <w:jc w:val="both"/>
        <w:rPr>
          <w:color w:val="000000"/>
          <w:sz w:val="28"/>
          <w:szCs w:val="28"/>
        </w:rPr>
      </w:pPr>
      <w:r>
        <w:rPr>
          <w:color w:val="000000"/>
          <w:sz w:val="28"/>
          <w:szCs w:val="28"/>
        </w:rPr>
        <w:t xml:space="preserve"> 4.ХИ-СКАН анализаторлар курилмаси методикасига тушунча беринг</w:t>
      </w:r>
    </w:p>
    <w:p w:rsidR="008E214A" w:rsidRDefault="008E214A" w:rsidP="008E214A">
      <w:pPr>
        <w:shd w:val="clear" w:color="auto" w:fill="FFFFFF"/>
        <w:spacing w:line="355" w:lineRule="exact"/>
        <w:jc w:val="both"/>
        <w:rPr>
          <w:color w:val="000000"/>
          <w:sz w:val="28"/>
          <w:szCs w:val="28"/>
        </w:rPr>
      </w:pPr>
      <w:r>
        <w:rPr>
          <w:color w:val="000000"/>
          <w:sz w:val="28"/>
          <w:szCs w:val="28"/>
        </w:rPr>
        <w:t xml:space="preserve"> 5.ЕДС анализаторлар курилмаси методикасига тушунча беринг</w:t>
      </w:r>
    </w:p>
    <w:p w:rsidR="008E214A" w:rsidRDefault="008E214A" w:rsidP="008E214A">
      <w:pPr>
        <w:shd w:val="clear" w:color="auto" w:fill="FFFFFF"/>
        <w:spacing w:line="355" w:lineRule="exact"/>
        <w:jc w:val="both"/>
        <w:rPr>
          <w:color w:val="000000"/>
          <w:sz w:val="28"/>
          <w:szCs w:val="28"/>
        </w:rPr>
      </w:pPr>
    </w:p>
    <w:p w:rsidR="008E214A" w:rsidRDefault="008E214A" w:rsidP="008E214A">
      <w:pPr>
        <w:pStyle w:val="3"/>
        <w:outlineLvl w:val="2"/>
      </w:pPr>
      <w:r>
        <w:lastRenderedPageBreak/>
        <w:t>Адабиетлар</w:t>
      </w:r>
    </w:p>
    <w:p w:rsidR="008E214A" w:rsidRDefault="008E214A" w:rsidP="008E214A">
      <w:pPr>
        <w:tabs>
          <w:tab w:val="left" w:pos="0"/>
        </w:tabs>
        <w:ind w:firstLine="360"/>
        <w:jc w:val="both"/>
        <w:rPr>
          <w:sz w:val="28"/>
          <w:szCs w:val="28"/>
        </w:rPr>
      </w:pPr>
    </w:p>
    <w:p w:rsidR="008E214A" w:rsidRDefault="008E214A" w:rsidP="008E214A">
      <w:pPr>
        <w:numPr>
          <w:ilvl w:val="0"/>
          <w:numId w:val="2"/>
        </w:numPr>
        <w:tabs>
          <w:tab w:val="left" w:pos="0"/>
        </w:tabs>
        <w:spacing w:line="360" w:lineRule="auto"/>
        <w:rPr>
          <w:sz w:val="28"/>
          <w:szCs w:val="28"/>
        </w:rPr>
      </w:pPr>
      <w:r>
        <w:rPr>
          <w:sz w:val="28"/>
          <w:szCs w:val="28"/>
        </w:rPr>
        <w:t>Козырин  А.  Акцизы  в  системе  таможенных   платежей,  “Финансы”, №1,  1998.</w:t>
      </w:r>
    </w:p>
    <w:p w:rsidR="008E214A" w:rsidRDefault="008E214A" w:rsidP="008E214A">
      <w:pPr>
        <w:numPr>
          <w:ilvl w:val="0"/>
          <w:numId w:val="2"/>
        </w:numPr>
        <w:tabs>
          <w:tab w:val="left" w:pos="0"/>
        </w:tabs>
        <w:spacing w:line="360" w:lineRule="auto"/>
        <w:rPr>
          <w:sz w:val="28"/>
          <w:szCs w:val="28"/>
        </w:rPr>
      </w:pPr>
      <w:r>
        <w:rPr>
          <w:sz w:val="28"/>
          <w:szCs w:val="28"/>
        </w:rPr>
        <w:t>Козырин  А.  Правовое  регулирование  таможенных  платежей,  “Бухгалтерский  учет”,  №2, 3,  1999.</w:t>
      </w:r>
    </w:p>
    <w:p w:rsidR="008E214A" w:rsidRDefault="008E214A" w:rsidP="008E214A">
      <w:pPr>
        <w:pStyle w:val="a3"/>
        <w:numPr>
          <w:ilvl w:val="0"/>
          <w:numId w:val="2"/>
        </w:numPr>
        <w:tabs>
          <w:tab w:val="left" w:pos="0"/>
        </w:tabs>
        <w:jc w:val="both"/>
        <w:rPr>
          <w:sz w:val="28"/>
          <w:szCs w:val="28"/>
        </w:rPr>
      </w:pPr>
      <w:r>
        <w:rPr>
          <w:sz w:val="28"/>
          <w:szCs w:val="28"/>
        </w:rPr>
        <w:t>Ладыженский К. “История русского таможенного тарифа” СПб., 1886. С.1</w:t>
      </w:r>
    </w:p>
    <w:p w:rsidR="008E214A" w:rsidRDefault="008E214A" w:rsidP="008E214A">
      <w:pPr>
        <w:pStyle w:val="a3"/>
        <w:numPr>
          <w:ilvl w:val="0"/>
          <w:numId w:val="2"/>
        </w:numPr>
        <w:tabs>
          <w:tab w:val="left" w:pos="0"/>
        </w:tabs>
        <w:jc w:val="both"/>
        <w:rPr>
          <w:sz w:val="28"/>
          <w:szCs w:val="28"/>
        </w:rPr>
      </w:pPr>
      <w:r>
        <w:rPr>
          <w:sz w:val="28"/>
          <w:szCs w:val="28"/>
        </w:rPr>
        <w:t xml:space="preserve">Маньков А. Г. “Уложение 1649 года - кодекс феодального права России”. - Л., 1980. С. 204.        </w:t>
      </w:r>
    </w:p>
    <w:p w:rsidR="008E214A" w:rsidRDefault="008E214A" w:rsidP="008E214A">
      <w:pPr>
        <w:numPr>
          <w:ilvl w:val="0"/>
          <w:numId w:val="2"/>
        </w:numPr>
        <w:tabs>
          <w:tab w:val="left" w:pos="0"/>
        </w:tabs>
        <w:spacing w:line="360" w:lineRule="auto"/>
        <w:rPr>
          <w:sz w:val="28"/>
          <w:szCs w:val="28"/>
        </w:rPr>
      </w:pPr>
      <w:r>
        <w:rPr>
          <w:sz w:val="28"/>
          <w:szCs w:val="28"/>
        </w:rPr>
        <w:t>Никонов А.  НДС  и  акцизы  во  внешнеэкономической  деятельности,  “Налоги”,          выпуск 1,  1999.</w:t>
      </w:r>
    </w:p>
    <w:p w:rsidR="008E214A" w:rsidRDefault="008E214A" w:rsidP="008E214A">
      <w:pPr>
        <w:numPr>
          <w:ilvl w:val="0"/>
          <w:numId w:val="2"/>
        </w:numPr>
        <w:tabs>
          <w:tab w:val="left" w:pos="0"/>
        </w:tabs>
        <w:spacing w:line="360" w:lineRule="auto"/>
        <w:jc w:val="both"/>
        <w:rPr>
          <w:sz w:val="28"/>
          <w:szCs w:val="28"/>
        </w:rPr>
      </w:pPr>
      <w:r>
        <w:rPr>
          <w:sz w:val="28"/>
          <w:szCs w:val="28"/>
        </w:rPr>
        <w:t>Никонов А.  Порядок  исчисления  и  уплаты  акцизов  во  внешнеэкономической  деятельности,  “Налоги”,  выпуск  1,  1999.</w:t>
      </w:r>
    </w:p>
    <w:p w:rsidR="008E214A" w:rsidRDefault="008E214A" w:rsidP="008E214A">
      <w:pPr>
        <w:numPr>
          <w:ilvl w:val="0"/>
          <w:numId w:val="2"/>
        </w:numPr>
        <w:tabs>
          <w:tab w:val="left" w:pos="0"/>
        </w:tabs>
        <w:spacing w:line="360" w:lineRule="auto"/>
        <w:jc w:val="both"/>
        <w:rPr>
          <w:sz w:val="28"/>
          <w:szCs w:val="28"/>
        </w:rPr>
      </w:pPr>
      <w:r>
        <w:rPr>
          <w:sz w:val="28"/>
          <w:szCs w:val="28"/>
        </w:rPr>
        <w:t>Стрельник  В. Таможенно-тарифное  регулирование  внешней  торговли  в  Российской  Федерации”,  “Внешнеэкономический  бюллетень”,  №12  1998,  №1,  1999.</w:t>
      </w:r>
    </w:p>
    <w:p w:rsidR="008E214A" w:rsidRDefault="008E214A" w:rsidP="008E214A">
      <w:pPr>
        <w:pStyle w:val="a4"/>
        <w:numPr>
          <w:ilvl w:val="0"/>
          <w:numId w:val="2"/>
        </w:numPr>
        <w:tabs>
          <w:tab w:val="left" w:pos="0"/>
        </w:tabs>
        <w:spacing w:line="360" w:lineRule="auto"/>
        <w:rPr>
          <w:kern w:val="0"/>
          <w:sz w:val="28"/>
          <w:szCs w:val="28"/>
        </w:rPr>
      </w:pPr>
      <w:hyperlink r:id="rId6" w:history="1">
        <w:r>
          <w:rPr>
            <w:kern w:val="0"/>
            <w:sz w:val="28"/>
            <w:szCs w:val="28"/>
          </w:rPr>
          <w:t>http://www.gtk.ru</w:t>
        </w:r>
      </w:hyperlink>
    </w:p>
    <w:p w:rsidR="008E214A" w:rsidRDefault="008E214A" w:rsidP="008E214A">
      <w:pPr>
        <w:pStyle w:val="a4"/>
        <w:numPr>
          <w:ilvl w:val="0"/>
          <w:numId w:val="2"/>
        </w:numPr>
        <w:tabs>
          <w:tab w:val="left" w:pos="0"/>
        </w:tabs>
        <w:spacing w:line="360" w:lineRule="auto"/>
        <w:rPr>
          <w:kern w:val="0"/>
          <w:sz w:val="28"/>
          <w:szCs w:val="28"/>
        </w:rPr>
      </w:pPr>
      <w:hyperlink r:id="rId7" w:history="1">
        <w:r>
          <w:rPr>
            <w:kern w:val="0"/>
            <w:sz w:val="28"/>
            <w:szCs w:val="28"/>
          </w:rPr>
          <w:t>http://www.csr.ru</w:t>
        </w:r>
      </w:hyperlink>
    </w:p>
    <w:p w:rsidR="008E214A" w:rsidRDefault="008E214A" w:rsidP="008E214A">
      <w:pPr>
        <w:pStyle w:val="a4"/>
        <w:numPr>
          <w:ilvl w:val="0"/>
          <w:numId w:val="2"/>
        </w:numPr>
        <w:tabs>
          <w:tab w:val="left" w:pos="0"/>
        </w:tabs>
        <w:spacing w:line="360" w:lineRule="auto"/>
        <w:rPr>
          <w:kern w:val="0"/>
          <w:sz w:val="28"/>
          <w:szCs w:val="28"/>
        </w:rPr>
      </w:pPr>
      <w:r>
        <w:rPr>
          <w:kern w:val="0"/>
          <w:sz w:val="28"/>
          <w:szCs w:val="28"/>
        </w:rPr>
        <w:t>http://www.customs.ru</w:t>
      </w:r>
    </w:p>
    <w:p w:rsidR="008E214A" w:rsidRDefault="008E214A" w:rsidP="008E214A">
      <w:pPr>
        <w:pStyle w:val="a3"/>
        <w:ind w:firstLine="150"/>
        <w:jc w:val="both"/>
        <w:rPr>
          <w:sz w:val="28"/>
          <w:szCs w:val="28"/>
        </w:rPr>
      </w:pPr>
    </w:p>
    <w:p w:rsidR="008E214A" w:rsidRDefault="008E214A" w:rsidP="008E214A">
      <w:pPr>
        <w:ind w:firstLine="540"/>
        <w:jc w:val="both"/>
        <w:rPr>
          <w:sz w:val="28"/>
          <w:szCs w:val="28"/>
        </w:rPr>
      </w:pPr>
    </w:p>
    <w:p w:rsidR="008E214A" w:rsidRDefault="008E214A" w:rsidP="008E214A">
      <w:pPr>
        <w:rPr>
          <w:sz w:val="28"/>
          <w:szCs w:val="28"/>
        </w:rPr>
      </w:pPr>
    </w:p>
    <w:p w:rsidR="008E214A" w:rsidRDefault="008E214A" w:rsidP="008E214A">
      <w:pPr>
        <w:shd w:val="clear" w:color="auto" w:fill="FFFFFF"/>
        <w:spacing w:line="355" w:lineRule="exact"/>
        <w:jc w:val="both"/>
        <w:rPr>
          <w:color w:val="000000"/>
          <w:sz w:val="28"/>
          <w:szCs w:val="28"/>
        </w:rPr>
      </w:pPr>
    </w:p>
    <w:p w:rsidR="008E214A" w:rsidRDefault="008E214A" w:rsidP="008E214A">
      <w:pPr>
        <w:shd w:val="clear" w:color="auto" w:fill="FFFFFF"/>
        <w:spacing w:line="355" w:lineRule="exact"/>
        <w:jc w:val="both"/>
        <w:rPr>
          <w:color w:val="000000"/>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E1B5E"/>
    <w:multiLevelType w:val="multilevel"/>
    <w:tmpl w:val="1D5CCE0C"/>
    <w:lvl w:ilvl="0">
      <w:start w:val="1"/>
      <w:numFmt w:val="decimal"/>
      <w:lvlText w:val="%1."/>
      <w:lvlJc w:val="left"/>
      <w:pPr>
        <w:tabs>
          <w:tab w:val="num" w:pos="1119"/>
        </w:tabs>
        <w:ind w:left="1119" w:hanging="360"/>
      </w:pPr>
      <w:rPr>
        <w:rFonts w:hint="default"/>
      </w:rPr>
    </w:lvl>
    <w:lvl w:ilvl="1">
      <w:start w:val="1"/>
      <w:numFmt w:val="lowerLetter"/>
      <w:lvlText w:val="%2."/>
      <w:lvlJc w:val="left"/>
      <w:pPr>
        <w:tabs>
          <w:tab w:val="num" w:pos="1839"/>
        </w:tabs>
        <w:ind w:left="1839" w:hanging="360"/>
      </w:pPr>
    </w:lvl>
    <w:lvl w:ilvl="2">
      <w:start w:val="1"/>
      <w:numFmt w:val="lowerRoman"/>
      <w:lvlText w:val="%3."/>
      <w:lvlJc w:val="right"/>
      <w:pPr>
        <w:tabs>
          <w:tab w:val="num" w:pos="2559"/>
        </w:tabs>
        <w:ind w:left="2559" w:hanging="180"/>
      </w:pPr>
    </w:lvl>
    <w:lvl w:ilvl="3">
      <w:start w:val="1"/>
      <w:numFmt w:val="decimal"/>
      <w:lvlText w:val="%4."/>
      <w:lvlJc w:val="left"/>
      <w:pPr>
        <w:tabs>
          <w:tab w:val="num" w:pos="3279"/>
        </w:tabs>
        <w:ind w:left="3279" w:hanging="360"/>
      </w:pPr>
    </w:lvl>
    <w:lvl w:ilvl="4">
      <w:start w:val="1"/>
      <w:numFmt w:val="lowerLetter"/>
      <w:lvlText w:val="%5."/>
      <w:lvlJc w:val="left"/>
      <w:pPr>
        <w:tabs>
          <w:tab w:val="num" w:pos="3999"/>
        </w:tabs>
        <w:ind w:left="3999" w:hanging="360"/>
      </w:pPr>
    </w:lvl>
    <w:lvl w:ilvl="5">
      <w:start w:val="1"/>
      <w:numFmt w:val="lowerRoman"/>
      <w:lvlText w:val="%6."/>
      <w:lvlJc w:val="right"/>
      <w:pPr>
        <w:tabs>
          <w:tab w:val="num" w:pos="4719"/>
        </w:tabs>
        <w:ind w:left="4719" w:hanging="180"/>
      </w:pPr>
    </w:lvl>
    <w:lvl w:ilvl="6">
      <w:start w:val="1"/>
      <w:numFmt w:val="decimal"/>
      <w:lvlText w:val="%7."/>
      <w:lvlJc w:val="left"/>
      <w:pPr>
        <w:tabs>
          <w:tab w:val="num" w:pos="5439"/>
        </w:tabs>
        <w:ind w:left="5439" w:hanging="360"/>
      </w:pPr>
    </w:lvl>
    <w:lvl w:ilvl="7">
      <w:start w:val="1"/>
      <w:numFmt w:val="lowerLetter"/>
      <w:lvlText w:val="%8."/>
      <w:lvlJc w:val="left"/>
      <w:pPr>
        <w:tabs>
          <w:tab w:val="num" w:pos="6159"/>
        </w:tabs>
        <w:ind w:left="6159" w:hanging="360"/>
      </w:pPr>
    </w:lvl>
    <w:lvl w:ilvl="8">
      <w:start w:val="1"/>
      <w:numFmt w:val="lowerRoman"/>
      <w:lvlText w:val="%9."/>
      <w:lvlJc w:val="right"/>
      <w:pPr>
        <w:tabs>
          <w:tab w:val="num" w:pos="6879"/>
        </w:tabs>
        <w:ind w:left="6879" w:hanging="180"/>
      </w:pPr>
    </w:lvl>
  </w:abstractNum>
  <w:abstractNum w:abstractNumId="1">
    <w:nsid w:val="5D887957"/>
    <w:multiLevelType w:val="multilevel"/>
    <w:tmpl w:val="1D5CCE0C"/>
    <w:lvl w:ilvl="0">
      <w:start w:val="1"/>
      <w:numFmt w:val="decimal"/>
      <w:lvlText w:val="%1."/>
      <w:lvlJc w:val="left"/>
      <w:pPr>
        <w:tabs>
          <w:tab w:val="num" w:pos="1119"/>
        </w:tabs>
        <w:ind w:left="1119" w:hanging="360"/>
      </w:pPr>
      <w:rPr>
        <w:rFonts w:hint="default"/>
      </w:rPr>
    </w:lvl>
    <w:lvl w:ilvl="1">
      <w:start w:val="1"/>
      <w:numFmt w:val="lowerLetter"/>
      <w:lvlText w:val="%2."/>
      <w:lvlJc w:val="left"/>
      <w:pPr>
        <w:tabs>
          <w:tab w:val="num" w:pos="1839"/>
        </w:tabs>
        <w:ind w:left="1839" w:hanging="360"/>
      </w:pPr>
    </w:lvl>
    <w:lvl w:ilvl="2">
      <w:start w:val="1"/>
      <w:numFmt w:val="lowerRoman"/>
      <w:lvlText w:val="%3."/>
      <w:lvlJc w:val="right"/>
      <w:pPr>
        <w:tabs>
          <w:tab w:val="num" w:pos="2559"/>
        </w:tabs>
        <w:ind w:left="2559" w:hanging="180"/>
      </w:pPr>
    </w:lvl>
    <w:lvl w:ilvl="3">
      <w:start w:val="1"/>
      <w:numFmt w:val="decimal"/>
      <w:lvlText w:val="%4."/>
      <w:lvlJc w:val="left"/>
      <w:pPr>
        <w:tabs>
          <w:tab w:val="num" w:pos="3279"/>
        </w:tabs>
        <w:ind w:left="3279" w:hanging="360"/>
      </w:pPr>
    </w:lvl>
    <w:lvl w:ilvl="4">
      <w:start w:val="1"/>
      <w:numFmt w:val="lowerLetter"/>
      <w:lvlText w:val="%5."/>
      <w:lvlJc w:val="left"/>
      <w:pPr>
        <w:tabs>
          <w:tab w:val="num" w:pos="3999"/>
        </w:tabs>
        <w:ind w:left="3999" w:hanging="360"/>
      </w:pPr>
    </w:lvl>
    <w:lvl w:ilvl="5">
      <w:start w:val="1"/>
      <w:numFmt w:val="lowerRoman"/>
      <w:lvlText w:val="%6."/>
      <w:lvlJc w:val="right"/>
      <w:pPr>
        <w:tabs>
          <w:tab w:val="num" w:pos="4719"/>
        </w:tabs>
        <w:ind w:left="4719" w:hanging="180"/>
      </w:pPr>
    </w:lvl>
    <w:lvl w:ilvl="6">
      <w:start w:val="1"/>
      <w:numFmt w:val="decimal"/>
      <w:lvlText w:val="%7."/>
      <w:lvlJc w:val="left"/>
      <w:pPr>
        <w:tabs>
          <w:tab w:val="num" w:pos="5439"/>
        </w:tabs>
        <w:ind w:left="5439" w:hanging="360"/>
      </w:pPr>
    </w:lvl>
    <w:lvl w:ilvl="7">
      <w:start w:val="1"/>
      <w:numFmt w:val="lowerLetter"/>
      <w:lvlText w:val="%8."/>
      <w:lvlJc w:val="left"/>
      <w:pPr>
        <w:tabs>
          <w:tab w:val="num" w:pos="6159"/>
        </w:tabs>
        <w:ind w:left="6159" w:hanging="360"/>
      </w:pPr>
    </w:lvl>
    <w:lvl w:ilvl="8">
      <w:start w:val="1"/>
      <w:numFmt w:val="lowerRoman"/>
      <w:lvlText w:val="%9."/>
      <w:lvlJc w:val="right"/>
      <w:pPr>
        <w:tabs>
          <w:tab w:val="num" w:pos="6879"/>
        </w:tabs>
        <w:ind w:left="687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14A"/>
    <w:rsid w:val="008E214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14A"/>
    <w:pPr>
      <w:autoSpaceDE w:val="0"/>
      <w:autoSpaceDN w:val="0"/>
      <w:spacing w:after="0" w:line="240" w:lineRule="auto"/>
    </w:pPr>
    <w:rPr>
      <w:rFonts w:ascii="Times New Roman" w:eastAsiaTheme="minorEastAsia"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заголовок 2"/>
    <w:basedOn w:val="a"/>
    <w:next w:val="a"/>
    <w:uiPriority w:val="99"/>
    <w:rsid w:val="008E214A"/>
    <w:pPr>
      <w:keepNext/>
      <w:shd w:val="clear" w:color="auto" w:fill="FFFFFF"/>
      <w:spacing w:line="355" w:lineRule="exact"/>
    </w:pPr>
    <w:rPr>
      <w:b/>
      <w:bCs/>
      <w:color w:val="000000"/>
      <w:sz w:val="28"/>
      <w:szCs w:val="28"/>
    </w:rPr>
  </w:style>
  <w:style w:type="paragraph" w:customStyle="1" w:styleId="3">
    <w:name w:val="заголовок 3"/>
    <w:basedOn w:val="a"/>
    <w:next w:val="a"/>
    <w:uiPriority w:val="99"/>
    <w:rsid w:val="008E214A"/>
    <w:pPr>
      <w:keepNext/>
      <w:shd w:val="clear" w:color="auto" w:fill="FFFFFF"/>
      <w:spacing w:line="355" w:lineRule="exact"/>
      <w:jc w:val="both"/>
    </w:pPr>
    <w:rPr>
      <w:b/>
      <w:bCs/>
      <w:color w:val="000000"/>
      <w:sz w:val="28"/>
      <w:szCs w:val="28"/>
    </w:rPr>
  </w:style>
  <w:style w:type="paragraph" w:customStyle="1" w:styleId="6">
    <w:name w:val="заголовок 6"/>
    <w:basedOn w:val="a"/>
    <w:next w:val="a"/>
    <w:uiPriority w:val="99"/>
    <w:rsid w:val="008E214A"/>
    <w:pPr>
      <w:keepNext/>
      <w:shd w:val="clear" w:color="auto" w:fill="FFFFFF"/>
      <w:spacing w:line="355" w:lineRule="exact"/>
      <w:jc w:val="both"/>
      <w:outlineLvl w:val="5"/>
    </w:pPr>
    <w:rPr>
      <w:color w:val="000000"/>
      <w:sz w:val="28"/>
      <w:szCs w:val="28"/>
    </w:rPr>
  </w:style>
  <w:style w:type="paragraph" w:customStyle="1" w:styleId="a3">
    <w:name w:val="А'ля Лексикон"/>
    <w:uiPriority w:val="99"/>
    <w:rsid w:val="008E214A"/>
    <w:pPr>
      <w:widowControl w:val="0"/>
      <w:autoSpaceDE w:val="0"/>
      <w:autoSpaceDN w:val="0"/>
      <w:spacing w:after="0" w:line="360" w:lineRule="auto"/>
    </w:pPr>
    <w:rPr>
      <w:rFonts w:ascii="Times New Roman" w:eastAsiaTheme="minorEastAsia" w:hAnsi="Times New Roman" w:cs="Times New Roman"/>
      <w:sz w:val="24"/>
      <w:szCs w:val="24"/>
      <w:lang w:val="ru-RU"/>
    </w:rPr>
  </w:style>
  <w:style w:type="paragraph" w:customStyle="1" w:styleId="a4">
    <w:name w:val="Мой"/>
    <w:basedOn w:val="a"/>
    <w:uiPriority w:val="99"/>
    <w:rsid w:val="008E214A"/>
    <w:pPr>
      <w:ind w:firstLine="1247"/>
      <w:jc w:val="both"/>
    </w:pPr>
    <w:rPr>
      <w:kern w:val="24"/>
      <w:sz w:val="24"/>
      <w:szCs w:val="24"/>
    </w:rPr>
  </w:style>
  <w:style w:type="paragraph" w:styleId="20">
    <w:name w:val="Body Text 2"/>
    <w:basedOn w:val="a"/>
    <w:link w:val="21"/>
    <w:uiPriority w:val="99"/>
    <w:rsid w:val="008E214A"/>
    <w:pPr>
      <w:shd w:val="clear" w:color="auto" w:fill="FFFFFF"/>
      <w:spacing w:line="355" w:lineRule="exact"/>
      <w:ind w:left="360"/>
      <w:jc w:val="both"/>
    </w:pPr>
    <w:rPr>
      <w:i/>
      <w:iCs/>
      <w:color w:val="000000"/>
      <w:sz w:val="28"/>
      <w:szCs w:val="28"/>
    </w:rPr>
  </w:style>
  <w:style w:type="character" w:customStyle="1" w:styleId="21">
    <w:name w:val="Основной текст 2 Знак"/>
    <w:basedOn w:val="a0"/>
    <w:link w:val="20"/>
    <w:uiPriority w:val="99"/>
    <w:rsid w:val="008E214A"/>
    <w:rPr>
      <w:rFonts w:ascii="Times New Roman" w:eastAsiaTheme="minorEastAsia" w:hAnsi="Times New Roman" w:cs="Times New Roman"/>
      <w:i/>
      <w:iCs/>
      <w:color w:val="000000"/>
      <w:sz w:val="28"/>
      <w:szCs w:val="28"/>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14A"/>
    <w:pPr>
      <w:autoSpaceDE w:val="0"/>
      <w:autoSpaceDN w:val="0"/>
      <w:spacing w:after="0" w:line="240" w:lineRule="auto"/>
    </w:pPr>
    <w:rPr>
      <w:rFonts w:ascii="Times New Roman" w:eastAsiaTheme="minorEastAsia"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заголовок 2"/>
    <w:basedOn w:val="a"/>
    <w:next w:val="a"/>
    <w:uiPriority w:val="99"/>
    <w:rsid w:val="008E214A"/>
    <w:pPr>
      <w:keepNext/>
      <w:shd w:val="clear" w:color="auto" w:fill="FFFFFF"/>
      <w:spacing w:line="355" w:lineRule="exact"/>
    </w:pPr>
    <w:rPr>
      <w:b/>
      <w:bCs/>
      <w:color w:val="000000"/>
      <w:sz w:val="28"/>
      <w:szCs w:val="28"/>
    </w:rPr>
  </w:style>
  <w:style w:type="paragraph" w:customStyle="1" w:styleId="3">
    <w:name w:val="заголовок 3"/>
    <w:basedOn w:val="a"/>
    <w:next w:val="a"/>
    <w:uiPriority w:val="99"/>
    <w:rsid w:val="008E214A"/>
    <w:pPr>
      <w:keepNext/>
      <w:shd w:val="clear" w:color="auto" w:fill="FFFFFF"/>
      <w:spacing w:line="355" w:lineRule="exact"/>
      <w:jc w:val="both"/>
    </w:pPr>
    <w:rPr>
      <w:b/>
      <w:bCs/>
      <w:color w:val="000000"/>
      <w:sz w:val="28"/>
      <w:szCs w:val="28"/>
    </w:rPr>
  </w:style>
  <w:style w:type="paragraph" w:customStyle="1" w:styleId="6">
    <w:name w:val="заголовок 6"/>
    <w:basedOn w:val="a"/>
    <w:next w:val="a"/>
    <w:uiPriority w:val="99"/>
    <w:rsid w:val="008E214A"/>
    <w:pPr>
      <w:keepNext/>
      <w:shd w:val="clear" w:color="auto" w:fill="FFFFFF"/>
      <w:spacing w:line="355" w:lineRule="exact"/>
      <w:jc w:val="both"/>
      <w:outlineLvl w:val="5"/>
    </w:pPr>
    <w:rPr>
      <w:color w:val="000000"/>
      <w:sz w:val="28"/>
      <w:szCs w:val="28"/>
    </w:rPr>
  </w:style>
  <w:style w:type="paragraph" w:customStyle="1" w:styleId="a3">
    <w:name w:val="А'ля Лексикон"/>
    <w:uiPriority w:val="99"/>
    <w:rsid w:val="008E214A"/>
    <w:pPr>
      <w:widowControl w:val="0"/>
      <w:autoSpaceDE w:val="0"/>
      <w:autoSpaceDN w:val="0"/>
      <w:spacing w:after="0" w:line="360" w:lineRule="auto"/>
    </w:pPr>
    <w:rPr>
      <w:rFonts w:ascii="Times New Roman" w:eastAsiaTheme="minorEastAsia" w:hAnsi="Times New Roman" w:cs="Times New Roman"/>
      <w:sz w:val="24"/>
      <w:szCs w:val="24"/>
      <w:lang w:val="ru-RU"/>
    </w:rPr>
  </w:style>
  <w:style w:type="paragraph" w:customStyle="1" w:styleId="a4">
    <w:name w:val="Мой"/>
    <w:basedOn w:val="a"/>
    <w:uiPriority w:val="99"/>
    <w:rsid w:val="008E214A"/>
    <w:pPr>
      <w:ind w:firstLine="1247"/>
      <w:jc w:val="both"/>
    </w:pPr>
    <w:rPr>
      <w:kern w:val="24"/>
      <w:sz w:val="24"/>
      <w:szCs w:val="24"/>
    </w:rPr>
  </w:style>
  <w:style w:type="paragraph" w:styleId="20">
    <w:name w:val="Body Text 2"/>
    <w:basedOn w:val="a"/>
    <w:link w:val="21"/>
    <w:uiPriority w:val="99"/>
    <w:rsid w:val="008E214A"/>
    <w:pPr>
      <w:shd w:val="clear" w:color="auto" w:fill="FFFFFF"/>
      <w:spacing w:line="355" w:lineRule="exact"/>
      <w:ind w:left="360"/>
      <w:jc w:val="both"/>
    </w:pPr>
    <w:rPr>
      <w:i/>
      <w:iCs/>
      <w:color w:val="000000"/>
      <w:sz w:val="28"/>
      <w:szCs w:val="28"/>
    </w:rPr>
  </w:style>
  <w:style w:type="character" w:customStyle="1" w:styleId="21">
    <w:name w:val="Основной текст 2 Знак"/>
    <w:basedOn w:val="a0"/>
    <w:link w:val="20"/>
    <w:uiPriority w:val="99"/>
    <w:rsid w:val="008E214A"/>
    <w:rPr>
      <w:rFonts w:ascii="Times New Roman" w:eastAsiaTheme="minorEastAsia" w:hAnsi="Times New Roman" w:cs="Times New Roman"/>
      <w:i/>
      <w:iCs/>
      <w:color w:val="000000"/>
      <w:sz w:val="28"/>
      <w:szCs w:val="28"/>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cs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tk.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1051</Words>
  <Characters>5994</Characters>
  <Application>Microsoft Office Word</Application>
  <DocSecurity>0</DocSecurity>
  <Lines>49</Lines>
  <Paragraphs>14</Paragraphs>
  <ScaleCrop>false</ScaleCrop>
  <Company>Home</Company>
  <LinksUpToDate>false</LinksUpToDate>
  <CharactersWithSpaces>7031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2012-11-04T13:56:00Z</dcterms:created>
  <dcterms:modified xsi:type="dcterms:W3CDTF">2012-11-04T13:56:00Z</dcterms:modified>
</cp:coreProperties>
</file>